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7E4C" w:rsidRPr="00997E4C" w:rsidRDefault="00997E4C" w:rsidP="00997E4C">
      <w:r w:rsidRPr="00997E4C">
        <w:t>Virtual Educa 2002 analiza la aplicación de las nuevas tecnologías a la enseñanza</w:t>
      </w:r>
    </w:p>
    <w:p w:rsidR="00997E4C" w:rsidRPr="00997E4C" w:rsidRDefault="00997E4C" w:rsidP="00997E4C">
      <w:r w:rsidRPr="00997E4C">
        <w:t>La sociedad de la información ha impuesto un nuevo paradigma educativo. Los profesores dejan de transmitir conocimientos y se convierten en orientadores de un aprendizaje que tendrá que ser autónomo y continuo.</w:t>
      </w:r>
    </w:p>
    <w:p w:rsidR="00997E4C" w:rsidRPr="00997E4C" w:rsidRDefault="00997E4C" w:rsidP="00997E4C">
      <w:r w:rsidRPr="00997E4C">
        <w:t xml:space="preserve">Los beneficios de las nuevas tecnologías aplicadas a la educación son múltiples: facilitan el acceso a la información a grupos que hasta ahora lo tenían más complicado (como quienes viven en zonas geográficas remotas o quienes no tienen tiempo para acudir a las aulas a recibir clases presenciales), se pliegan a las necesidades de las personas con algún tipo de discapacidad y, en general, complementan y amplían la formación tradicional que se imparte en las aulas. </w:t>
      </w:r>
    </w:p>
    <w:p w:rsidR="00997E4C" w:rsidRPr="00997E4C" w:rsidRDefault="00997E4C" w:rsidP="00997E4C">
      <w:r w:rsidRPr="00997E4C">
        <w:t xml:space="preserve">Expertos de todo el mundo se reunieron la semana pasada en Valencia en Virtual Educa 2002 para discutir todos estos temas. Las jornadas sirvieron para intercambiar las experiencias de los distintos proyectos de educación a distancia </w:t>
      </w:r>
    </w:p>
    <w:p w:rsidR="00997E4C" w:rsidRPr="00997E4C" w:rsidRDefault="00997E4C" w:rsidP="00997E4C">
      <w:r w:rsidRPr="00997E4C">
        <w:t>El mayor reto al que se enfrenta la enseñanza virtual es, sin duda, el del acceso a las nuevas tecnologías.</w:t>
      </w:r>
    </w:p>
    <w:p w:rsidR="00997E4C" w:rsidRPr="00997E4C" w:rsidRDefault="00997E4C" w:rsidP="00997E4C">
      <w:r w:rsidRPr="00997E4C">
        <w:t>Aprender a aprender</w:t>
      </w:r>
    </w:p>
    <w:p w:rsidR="00997149" w:rsidRDefault="00997E4C" w:rsidP="00997E4C">
      <w:r w:rsidRPr="00997E4C">
        <w:t>Las tecnologías de la información plantean un paradigma educativo totalmente nuevo. Entre los profesionales de la docencia cunde la idea de que su misión principal ha dejado de ser transmitir conocimientos porque existen medios capaces de transmitirlos de forma mucho más efectiva. El objetivo de los profesores tiene que ser incentivar las ganas de aprender, y además de aprender por uno mismo, sin apoyos externos. Los avances tecnológicos son continuos y se suceden a gran velocidad, de ahí que sea imprescindible diseñar contenidos que favorezcan el autoaprendizaje, la capacidad de adaptarse al cambio.</w:t>
      </w:r>
    </w:p>
    <w:p w:rsidR="00997E4C" w:rsidRPr="00997E4C" w:rsidRDefault="00997E4C" w:rsidP="00997E4C">
      <w:r w:rsidRPr="00997E4C">
        <w:t>La formación a distancia con Internet abre nuevas posibilidades en la formación continua</w:t>
      </w:r>
    </w:p>
    <w:p w:rsidR="00997E4C" w:rsidRPr="00997E4C" w:rsidRDefault="00997E4C" w:rsidP="00997E4C"/>
    <w:p w:rsidR="00997149" w:rsidRDefault="00997149">
      <w:pPr>
        <w:spacing w:line="276" w:lineRule="auto"/>
      </w:pPr>
      <w:r>
        <w:br w:type="page"/>
      </w:r>
    </w:p>
    <w:p w:rsidR="00997E4C" w:rsidRPr="00997E4C" w:rsidRDefault="00997E4C" w:rsidP="00997E4C">
      <w:r w:rsidRPr="00997E4C">
        <w:lastRenderedPageBreak/>
        <w:t>LA CIVILIZACIÓN GRIEGA</w:t>
      </w:r>
    </w:p>
    <w:p w:rsidR="00997E4C" w:rsidRPr="00997E4C" w:rsidRDefault="00997E4C" w:rsidP="00997E4C">
      <w:r w:rsidRPr="00997E4C">
        <w:t xml:space="preserve">Los albores de la civilización griega empezaron cuando cierto número de pueblos nómadas se establecieron definitivamente en las costas de Grecia que bañan los mares Mediterráneo y Egeo </w:t>
      </w:r>
    </w:p>
    <w:p w:rsidR="00997E4C" w:rsidRPr="00997E4C" w:rsidRDefault="00997E4C" w:rsidP="00997E4C">
      <w:r w:rsidRPr="00997E4C">
        <w:t>Algún tiempo después se habían convertido en agricultores y pequeños propietarios de las nuevas tierras. Los griegos se caracterizan por el intenso amor que profesaban a las ciudades donde habían nacido, sentimiento que no se encuentra en otras civilizaciones. Al tiempo las ciudades crecían y se hacían más marcadas las diferencias entre ricos y pobres. Los primeros constituyeron la nobleza y en algunas ciudades se apoderaron de todos los resortes del gobierno.</w:t>
      </w:r>
    </w:p>
    <w:p w:rsidR="00997E4C" w:rsidRPr="00997E4C" w:rsidRDefault="00997E4C" w:rsidP="00997E4C">
      <w:r w:rsidRPr="00997E4C">
        <w:t xml:space="preserve">Si éste era ejercido por un solo hombre, la forma de gobiernos recibía el nombre de tiranía, y tirano era el que gobernaba. </w:t>
      </w:r>
    </w:p>
    <w:p w:rsidR="00997149" w:rsidRDefault="00997E4C" w:rsidP="00997E4C">
      <w:r w:rsidRPr="00997E4C">
        <w:t>Este fue el régimen imperante durante mucho tiempo hasta que en el siglo 7 a. C. se inició en Atenas un notable experimento: el gobierno de la Polis sería ejercido por los demos. Mediante una serie de leyes se le obligaba tácitamente al pueblo a tomar parte activa en los asuntos públicos de la ciudad. En realidad la mayor parte de los habitantes de las ciudades griegas no eran legalmente habitantes, así que la democracia estaría ejercida por una minoría, pero era un comienzo</w:t>
      </w:r>
    </w:p>
    <w:p w:rsidR="00997E4C" w:rsidRPr="00997E4C" w:rsidRDefault="00997E4C" w:rsidP="00997E4C">
      <w:r w:rsidRPr="00997E4C">
        <w:t xml:space="preserve">Los griegos fueron también impulsores de los grandes hallazgos científicos en los se basó el desarrollo de la ciencia en Europa, así como un esplendor inusitado de las artes </w:t>
      </w:r>
    </w:p>
    <w:p w:rsidR="00D53214" w:rsidRPr="00997E4C" w:rsidRDefault="00D53214" w:rsidP="00997E4C"/>
    <w:sectPr w:rsidR="00D53214" w:rsidRPr="00997E4C" w:rsidSect="00997149">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6D65" w:rsidRDefault="00956D65" w:rsidP="00997E4C">
      <w:pPr>
        <w:spacing w:after="0" w:line="240" w:lineRule="auto"/>
      </w:pPr>
      <w:r>
        <w:separator/>
      </w:r>
    </w:p>
  </w:endnote>
  <w:endnote w:type="continuationSeparator" w:id="1">
    <w:p w:rsidR="00956D65" w:rsidRDefault="00956D65" w:rsidP="00997E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6D65" w:rsidRDefault="00956D65" w:rsidP="00997E4C">
      <w:pPr>
        <w:spacing w:after="0" w:line="240" w:lineRule="auto"/>
      </w:pPr>
      <w:r>
        <w:separator/>
      </w:r>
    </w:p>
  </w:footnote>
  <w:footnote w:type="continuationSeparator" w:id="1">
    <w:p w:rsidR="00956D65" w:rsidRDefault="00956D65" w:rsidP="00997E4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997E4C"/>
    <w:rsid w:val="00956D65"/>
    <w:rsid w:val="00997149"/>
    <w:rsid w:val="00997E4C"/>
    <w:rsid w:val="00D53214"/>
  </w:rsids>
  <m:mathPr>
    <m:mathFont m:val="Cambria Math"/>
    <m:brkBin m:val="before"/>
    <m:brkBinSub m:val="--"/>
    <m:smallFrac m:val="off"/>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7E4C"/>
    <w:pPr>
      <w:spacing w:line="252" w:lineRule="auto"/>
    </w:pPr>
    <w:rPr>
      <w:rFonts w:asciiTheme="majorHAnsi" w:eastAsiaTheme="majorEastAsia" w:hAnsiTheme="majorHAnsi" w:cstheme="majorBidi"/>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997E4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97E4C"/>
    <w:rPr>
      <w:rFonts w:asciiTheme="majorHAnsi" w:eastAsiaTheme="majorEastAsia" w:hAnsiTheme="majorHAnsi" w:cstheme="majorBidi"/>
      <w:lang w:val="es-ES"/>
    </w:rPr>
  </w:style>
  <w:style w:type="paragraph" w:customStyle="1" w:styleId="Default">
    <w:name w:val="Default"/>
    <w:rsid w:val="00997E4C"/>
    <w:pPr>
      <w:widowControl w:val="0"/>
      <w:autoSpaceDE w:val="0"/>
      <w:autoSpaceDN w:val="0"/>
      <w:adjustRightInd w:val="0"/>
      <w:spacing w:after="0" w:line="240" w:lineRule="auto"/>
    </w:pPr>
    <w:rPr>
      <w:rFonts w:ascii="Times" w:eastAsiaTheme="minorEastAsia" w:hAnsi="Times" w:cs="Times"/>
      <w:color w:val="000000"/>
      <w:sz w:val="24"/>
      <w:szCs w:val="24"/>
      <w:lang w:val="es-ES" w:eastAsia="es-ES"/>
    </w:rPr>
  </w:style>
  <w:style w:type="paragraph" w:styleId="Encabezado">
    <w:name w:val="header"/>
    <w:basedOn w:val="Normal"/>
    <w:link w:val="EncabezadoCar"/>
    <w:uiPriority w:val="99"/>
    <w:semiHidden/>
    <w:unhideWhenUsed/>
    <w:rsid w:val="00997E4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997E4C"/>
    <w:rPr>
      <w:rFonts w:asciiTheme="majorHAnsi" w:eastAsiaTheme="majorEastAsia" w:hAnsiTheme="majorHAnsi" w:cstheme="majorBidi"/>
      <w:lang w:val="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504</Words>
  <Characters>2775</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profesor</dc:creator>
  <cp:lastModifiedBy>profesor</cp:lastModifiedBy>
  <cp:revision>1</cp:revision>
  <dcterms:created xsi:type="dcterms:W3CDTF">2012-11-27T10:26:00Z</dcterms:created>
  <dcterms:modified xsi:type="dcterms:W3CDTF">2012-11-27T10:46:00Z</dcterms:modified>
</cp:coreProperties>
</file>